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0022" w:rsidRPr="006A0022">
        <w:tc>
          <w:tcPr>
            <w:tcW w:w="4677" w:type="dxa"/>
          </w:tcPr>
          <w:p w:rsidR="006A0022" w:rsidRPr="006A0022" w:rsidRDefault="006A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022">
              <w:rPr>
                <w:rFonts w:ascii="Arial" w:hAnsi="Arial" w:cs="Arial"/>
                <w:sz w:val="20"/>
                <w:szCs w:val="20"/>
              </w:rPr>
              <w:t>15 октября 2021 года</w:t>
            </w:r>
          </w:p>
        </w:tc>
        <w:tc>
          <w:tcPr>
            <w:tcW w:w="4677" w:type="dxa"/>
          </w:tcPr>
          <w:p w:rsidR="006A0022" w:rsidRPr="006A0022" w:rsidRDefault="006A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022">
              <w:rPr>
                <w:rFonts w:ascii="Arial" w:hAnsi="Arial" w:cs="Arial"/>
                <w:sz w:val="20"/>
                <w:szCs w:val="20"/>
              </w:rPr>
              <w:t>N 98-ОЗ</w:t>
            </w:r>
          </w:p>
        </w:tc>
      </w:tr>
    </w:tbl>
    <w:p w:rsidR="006A0022" w:rsidRPr="006A0022" w:rsidRDefault="006A0022" w:rsidP="006A00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КЕМЕРОВСКАЯ ОБЛАСТЬ - КУЗБАСС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ЗАКОН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О ДОПОЛНИТЕЛЬНОЙ МЕРЕ СОЦИАЛЬНОЙ ПОДДЕРЖКИ ЛИЦ, РАНЕЕ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ОТНОСИВШИХСЯ К ЧИСЛУ ДЕТЕЙ-СИРОТ И ДЕТЕЙ, ОСТАВШИХСЯ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БЕЗ ПОПЕЧЕНИЯ РОДИТЕЛЕЙ, НУЖДАЮЩИХСЯ В ОБЕСПЕЧЕНИИ ЖИЛЬЕМ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A0022">
        <w:rPr>
          <w:rFonts w:ascii="Arial" w:hAnsi="Arial" w:cs="Arial"/>
          <w:sz w:val="20"/>
          <w:szCs w:val="20"/>
        </w:rPr>
        <w:t>Принят</w:t>
      </w:r>
      <w:proofErr w:type="gramEnd"/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Законодательным Собранием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Кемеровской области - Кузбасса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1 октября 2021 года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Статья 1. Предмет регулирования настоящего Закона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A0022">
        <w:rPr>
          <w:rFonts w:ascii="Arial" w:hAnsi="Arial" w:cs="Arial"/>
          <w:sz w:val="20"/>
          <w:szCs w:val="20"/>
        </w:rPr>
        <w:t xml:space="preserve">Настоящий Закон в соответствии с Федеральным </w:t>
      </w:r>
      <w:hyperlink r:id="rId5" w:history="1">
        <w:r w:rsidRPr="006A0022">
          <w:rPr>
            <w:rFonts w:ascii="Arial" w:hAnsi="Arial" w:cs="Arial"/>
            <w:sz w:val="20"/>
            <w:szCs w:val="20"/>
          </w:rPr>
          <w:t>законом</w:t>
        </w:r>
      </w:hyperlink>
      <w:r w:rsidRPr="006A0022">
        <w:rPr>
          <w:rFonts w:ascii="Arial" w:hAnsi="Arial" w:cs="Arial"/>
          <w:sz w:val="20"/>
          <w:szCs w:val="20"/>
        </w:rPr>
        <w:t xml:space="preserve"> "Об общих принципах организации публичной власти в субъектах Российской Федерации" устанавливает для граждан, достигших 21 года и старше, имеющих (имевших) в соответствии с федеральным законодательством статус детей-сирот и детей, оставшихся без попечения родителей, лиц из числа детей-сирот и детей, оставшихся без попечения родителей, дополнительную меру социальной поддержки в виде социальной выплаты стимулирующего характера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на приобретение жилого помещения (далее - социальная выплата).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Статья 2. Право на социальную выплату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 w:rsidRPr="006A002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A0022">
        <w:rPr>
          <w:rFonts w:ascii="Arial" w:hAnsi="Arial" w:cs="Arial"/>
          <w:sz w:val="20"/>
          <w:szCs w:val="20"/>
        </w:rPr>
        <w:t>Право на социальную выплату в соответствии с настоящим Законом имеют граждане, достигшие 21 года и старше, имеющие (имевшие) в соответствии с федеральным законодательством статус детей-сирот и детей, оставшихся без попечения родителей, лиц из числа детей-сирот и детей, оставшихся без попечения родителей, при соблюдении условий, установленных настоящим Законом (далее - получатели социальной выплаты).</w:t>
      </w:r>
      <w:proofErr w:type="gramEnd"/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2. Право на социальную выплату может быть реализовано однократно, в порядке очередности обращения за ее предоставлением, за исключением условия внеочередного предоставления социальной выплаты, установленного в </w:t>
      </w:r>
      <w:hyperlink w:anchor="Par49" w:history="1">
        <w:r w:rsidRPr="006A0022">
          <w:rPr>
            <w:rFonts w:ascii="Arial" w:hAnsi="Arial" w:cs="Arial"/>
            <w:sz w:val="20"/>
            <w:szCs w:val="20"/>
          </w:rPr>
          <w:t>пункте 4 статьи 3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3. Право на социальную выплату считается реализованным с момента государственной регистрации права собственности на жилое помещение, приобретенное с использованием средств социальной выплаты.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 w:rsidRPr="006A0022">
        <w:rPr>
          <w:rFonts w:ascii="Arial" w:hAnsi="Arial" w:cs="Arial"/>
          <w:b/>
          <w:bCs/>
          <w:sz w:val="20"/>
          <w:szCs w:val="20"/>
        </w:rPr>
        <w:t>Статья 3. Условия предоставления социальной выплаты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1. Социальная выплата предоставляется при одновременном соблюдении следующих условий: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A0022">
        <w:rPr>
          <w:rFonts w:ascii="Arial" w:hAnsi="Arial" w:cs="Arial"/>
          <w:sz w:val="20"/>
          <w:szCs w:val="20"/>
        </w:rPr>
        <w:t>1) получатель социальной выплаты включен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по Кемеровской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области - Кузбассу;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7"/>
      <w:bookmarkEnd w:id="2"/>
      <w:r w:rsidRPr="006A0022">
        <w:rPr>
          <w:rFonts w:ascii="Arial" w:hAnsi="Arial" w:cs="Arial"/>
          <w:sz w:val="20"/>
          <w:szCs w:val="20"/>
        </w:rPr>
        <w:t>2) получатель социальной выплаты имеет не менее шести месяцев общего трудового стажа либо не менее шести месяцев осуществлял деятельность в качестве индивидуального предпринимателя либо деятельность, доходы от которой облагаются налогом на профессиональный доход, без регистрации в качестве индивидуального предпринимателя;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8"/>
      <w:bookmarkEnd w:id="3"/>
      <w:r w:rsidRPr="006A0022">
        <w:rPr>
          <w:rFonts w:ascii="Arial" w:hAnsi="Arial" w:cs="Arial"/>
          <w:sz w:val="20"/>
          <w:szCs w:val="20"/>
        </w:rPr>
        <w:t>3) отсутствие у получателя социальной выплаты неснятой или непогашенной судимости;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lastRenderedPageBreak/>
        <w:t>4) получатель социальной выплаты не состоит на учете в наркологическом диспансере в связи с лечением от алкоголизма, наркомании, токсикомании;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5) получатель социальной выплаты в течение пяти лет, предшествующих дате обращения за социальной выплатой, не совершал действий, повлекших намеренное ухудшение жилищных условий в отношении ранее занимаемого жилого помещения в форме отчуждения жилого помещения площадью более 15 квадратных метров или доли в жилом помещении, превышающей 15 квадратных метров.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2. Требование, установленное </w:t>
      </w:r>
      <w:hyperlink w:anchor="Par37" w:history="1">
        <w:r w:rsidRPr="006A0022">
          <w:rPr>
            <w:rFonts w:ascii="Arial" w:hAnsi="Arial" w:cs="Arial"/>
            <w:sz w:val="20"/>
            <w:szCs w:val="20"/>
          </w:rPr>
          <w:t>подпунктом 2 пункта 1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настоящей статьи, не применяется в случае наличия у получателя социальной выплаты следующих жизненных обстоятельств: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уход за ребенком-инвалидом;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уход за ребенком до достижения им возраста трех лет; наличие трех и более детей;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осуществление опеки (попечительства) над родными братьями и (или) сестрами.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5"/>
      <w:bookmarkEnd w:id="4"/>
      <w:r w:rsidRPr="006A0022">
        <w:rPr>
          <w:rFonts w:ascii="Arial" w:hAnsi="Arial" w:cs="Arial"/>
          <w:sz w:val="20"/>
          <w:szCs w:val="20"/>
        </w:rPr>
        <w:t xml:space="preserve">3. Требования, установленные </w:t>
      </w:r>
      <w:hyperlink w:anchor="Par37" w:history="1">
        <w:r w:rsidRPr="006A0022">
          <w:rPr>
            <w:rFonts w:ascii="Arial" w:hAnsi="Arial" w:cs="Arial"/>
            <w:sz w:val="20"/>
            <w:szCs w:val="20"/>
          </w:rPr>
          <w:t>подпунктами 2</w:t>
        </w:r>
      </w:hyperlink>
      <w:r w:rsidRPr="006A0022">
        <w:rPr>
          <w:rFonts w:ascii="Arial" w:hAnsi="Arial" w:cs="Arial"/>
          <w:sz w:val="20"/>
          <w:szCs w:val="20"/>
        </w:rPr>
        <w:t xml:space="preserve"> и </w:t>
      </w:r>
      <w:hyperlink w:anchor="Par38" w:history="1">
        <w:r w:rsidRPr="006A0022">
          <w:rPr>
            <w:rFonts w:ascii="Arial" w:hAnsi="Arial" w:cs="Arial"/>
            <w:sz w:val="20"/>
            <w:szCs w:val="20"/>
          </w:rPr>
          <w:t>3 пункта 1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настоящей статьи, не применяются, если получатель социальной выплаты является (являлся) участником специальной военной операции, к которым относятся: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1) граждане, призванные на военную службу по мобилизации в Вооруженные Силы Российской Федерации;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A0022">
        <w:rPr>
          <w:rFonts w:ascii="Arial" w:hAnsi="Arial" w:cs="Arial"/>
          <w:sz w:val="20"/>
          <w:szCs w:val="20"/>
        </w:rPr>
        <w:t xml:space="preserve">2) граждане, проходящие военную службу в Вооруженных Силах Российской Федерации по контракту, или граждане,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6" w:history="1">
        <w:r w:rsidRPr="006A0022">
          <w:rPr>
            <w:rFonts w:ascii="Arial" w:hAnsi="Arial" w:cs="Arial"/>
            <w:sz w:val="20"/>
            <w:szCs w:val="20"/>
          </w:rPr>
          <w:t>пункте 6 статьи 1</w:t>
        </w:r>
      </w:hyperlink>
      <w:r w:rsidRPr="006A0022">
        <w:rPr>
          <w:rFonts w:ascii="Arial" w:hAnsi="Arial" w:cs="Arial"/>
          <w:sz w:val="20"/>
          <w:szCs w:val="20"/>
        </w:rPr>
        <w:t xml:space="preserve"> Федерального закона "Об обороне", при условии их участия в специальной военной операции;</w:t>
      </w:r>
      <w:proofErr w:type="gramEnd"/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3) граждане, заключившие контракт о добровольном содействии в выполнении задач, возложенных на Вооруженные Силы Российской Федерации.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9"/>
      <w:bookmarkEnd w:id="5"/>
      <w:r w:rsidRPr="006A0022">
        <w:rPr>
          <w:rFonts w:ascii="Arial" w:hAnsi="Arial" w:cs="Arial"/>
          <w:sz w:val="20"/>
          <w:szCs w:val="20"/>
        </w:rPr>
        <w:t xml:space="preserve">4. Граждане, указанные в </w:t>
      </w:r>
      <w:hyperlink w:anchor="Par45" w:history="1">
        <w:r w:rsidRPr="006A0022">
          <w:rPr>
            <w:rFonts w:ascii="Arial" w:hAnsi="Arial" w:cs="Arial"/>
            <w:sz w:val="20"/>
            <w:szCs w:val="20"/>
          </w:rPr>
          <w:t>пункте 3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настоящей статьи, получают социальную выплату в первоочередном порядке.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Статья 4. Сертификат на получение социальной выплаты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1. Право лиц, указанных в </w:t>
      </w:r>
      <w:hyperlink w:anchor="Par26" w:history="1">
        <w:r w:rsidRPr="006A0022">
          <w:rPr>
            <w:rFonts w:ascii="Arial" w:hAnsi="Arial" w:cs="Arial"/>
            <w:sz w:val="20"/>
            <w:szCs w:val="20"/>
          </w:rPr>
          <w:t>пункте 1 статьи 2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Закона, и соблюдение условий, установленных </w:t>
      </w:r>
      <w:hyperlink w:anchor="Par32" w:history="1">
        <w:r w:rsidRPr="006A0022">
          <w:rPr>
            <w:rFonts w:ascii="Arial" w:hAnsi="Arial" w:cs="Arial"/>
            <w:sz w:val="20"/>
            <w:szCs w:val="20"/>
          </w:rPr>
          <w:t>статьей 3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Закона, удостоверяется сертификатом, являющимся именным документом для приобретения на территории Кемеровской области - Кузбасса жилого помещения в собственность указанных лиц. Сертификат выдается исполнительным органом Кемеровской области - Кузбасса, уполномоченным Правительством Кемеровской области - Кузбасса (далее - уполномоченный орган).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Срок действия сертификата составляет шесть месяцев </w:t>
      </w:r>
      <w:proofErr w:type="gramStart"/>
      <w:r w:rsidRPr="006A0022">
        <w:rPr>
          <w:rFonts w:ascii="Arial" w:hAnsi="Arial" w:cs="Arial"/>
          <w:sz w:val="20"/>
          <w:szCs w:val="20"/>
        </w:rPr>
        <w:t>с даты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его выдачи.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По заявлению получателя социальной выплаты срок действия сертификата может быть продлен в порядке и на условиях, установленных Правительством Кемеровской области - Кузбасса.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2. Порядок выдачи и реализации сертификата, форма сертификата устанавливаются Правительством Кемеровской области - Кузбасса с учетом положений настоящего Закона.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Статья 5. Распоряжение средствами социальной выплаты, требования к жилым помещениям, приобретаемым с использованием социальной выплаты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1. Уполномоченный орган осуществляет безналичное перечисление средств на расчетный счет, указанный в договоре, по которому за счет средств социальной выплаты осуществляется приобретение жилого помещения.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3"/>
      <w:bookmarkEnd w:id="6"/>
      <w:r w:rsidRPr="006A0022">
        <w:rPr>
          <w:rFonts w:ascii="Arial" w:hAnsi="Arial" w:cs="Arial"/>
          <w:sz w:val="20"/>
          <w:szCs w:val="20"/>
        </w:rPr>
        <w:t>2. Социальная выплата может быть использована только на приобретение жилого помещения, расположенного на территории Кемеровской области - Кузбасса.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lastRenderedPageBreak/>
        <w:t xml:space="preserve">Общая площадь данного жилого помещения, приобретаемого в собственность лица, указанного в </w:t>
      </w:r>
      <w:hyperlink w:anchor="Par26" w:history="1">
        <w:r w:rsidRPr="006A0022">
          <w:rPr>
            <w:rFonts w:ascii="Arial" w:hAnsi="Arial" w:cs="Arial"/>
            <w:sz w:val="20"/>
            <w:szCs w:val="20"/>
          </w:rPr>
          <w:t>пункте 1 статьи 2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Закона, не должна быть менее нормы предоставления жилого помещения по договору социального найма, установленной органом местного самоуправления того муниципального образования, в котором оно приобретается.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A0022">
        <w:rPr>
          <w:rFonts w:ascii="Arial" w:hAnsi="Arial" w:cs="Arial"/>
          <w:sz w:val="20"/>
          <w:szCs w:val="20"/>
        </w:rPr>
        <w:t xml:space="preserve">В случае, если жилое помещение приобретается на средства социальной выплаты в общую собственность заявителя и членов его семьи (супруг (супруга), несовершеннолетний ребенок (дети)), то размер доли лица, указанного в </w:t>
      </w:r>
      <w:hyperlink w:anchor="Par26" w:history="1">
        <w:r w:rsidRPr="006A0022">
          <w:rPr>
            <w:rFonts w:ascii="Arial" w:hAnsi="Arial" w:cs="Arial"/>
            <w:sz w:val="20"/>
            <w:szCs w:val="20"/>
          </w:rPr>
          <w:t>пункте 1 статьи 2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Закона, не может быть менее нормы предоставления жилого помещения по договору социального найма, установленной органом местного самоуправления того муниципального образования, в котором оно приобретается, в общей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площади жилого помещения.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Кроме того, общая площадь приобретаемого жилого помещения определяется из расчета не </w:t>
      </w:r>
      <w:proofErr w:type="gramStart"/>
      <w:r w:rsidRPr="006A0022">
        <w:rPr>
          <w:rFonts w:ascii="Arial" w:hAnsi="Arial" w:cs="Arial"/>
          <w:sz w:val="20"/>
          <w:szCs w:val="20"/>
        </w:rPr>
        <w:t>менее учетной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нормы площади жилого помещения на одного члена семьи лица, указанного в </w:t>
      </w:r>
      <w:hyperlink w:anchor="Par26" w:history="1">
        <w:r w:rsidRPr="006A0022">
          <w:rPr>
            <w:rFonts w:ascii="Arial" w:hAnsi="Arial" w:cs="Arial"/>
            <w:sz w:val="20"/>
            <w:szCs w:val="20"/>
          </w:rPr>
          <w:t>пункте 1 статьи 2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Приобретаемое жилое помещение должно быть благоустроенным применительно к условиям соответствующего населенного пункта, где оно расположено.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8"/>
      <w:bookmarkEnd w:id="7"/>
      <w:r w:rsidRPr="006A0022">
        <w:rPr>
          <w:rFonts w:ascii="Arial" w:hAnsi="Arial" w:cs="Arial"/>
          <w:sz w:val="20"/>
          <w:szCs w:val="20"/>
        </w:rPr>
        <w:t>3. На средства социальной выплаты не может приобретаться жилое помещение, признанное непригодным для проживания и (или) находящееся в многоквартирном доме, который признан аварийным и подлежащим сносу или реконструкции, а также требующее реконструкции или проведения капитального ремонта. Жилое помещение, приобретаемое за счет средств социальной выплаты, должно быть построено (реконструировано, введено в эксплуатацию) не ранее шестидесяти лет, предшествующих году приобретения жилого помещения, при этом степень физического износа жилого помещения не должна превышать 50 процентов на дату последней технической инвентаризации.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4. Перечисление средств социальной выплаты осуществляется только после проверки жилого помещения на предмет его соответствия требованиям </w:t>
      </w:r>
      <w:hyperlink w:anchor="Par63" w:history="1">
        <w:r w:rsidRPr="006A0022">
          <w:rPr>
            <w:rFonts w:ascii="Arial" w:hAnsi="Arial" w:cs="Arial"/>
            <w:sz w:val="20"/>
            <w:szCs w:val="20"/>
          </w:rPr>
          <w:t>пунктов 2</w:t>
        </w:r>
      </w:hyperlink>
      <w:r w:rsidRPr="006A0022">
        <w:rPr>
          <w:rFonts w:ascii="Arial" w:hAnsi="Arial" w:cs="Arial"/>
          <w:sz w:val="20"/>
          <w:szCs w:val="20"/>
        </w:rPr>
        <w:t xml:space="preserve"> и </w:t>
      </w:r>
      <w:hyperlink w:anchor="Par68" w:history="1">
        <w:r w:rsidRPr="006A0022">
          <w:rPr>
            <w:rFonts w:ascii="Arial" w:hAnsi="Arial" w:cs="Arial"/>
            <w:sz w:val="20"/>
            <w:szCs w:val="20"/>
          </w:rPr>
          <w:t>3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настоящей статьи в порядке, установленном Правительством Кемеровской области - Кузбасса.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6A0022">
        <w:rPr>
          <w:rFonts w:ascii="Arial" w:hAnsi="Arial" w:cs="Arial"/>
          <w:sz w:val="20"/>
          <w:szCs w:val="20"/>
        </w:rPr>
        <w:t xml:space="preserve">При приобретении жилого помещения с использованием средств социальной выплаты лицо, указанное в </w:t>
      </w:r>
      <w:hyperlink w:anchor="Par26" w:history="1">
        <w:r w:rsidRPr="006A0022">
          <w:rPr>
            <w:rFonts w:ascii="Arial" w:hAnsi="Arial" w:cs="Arial"/>
            <w:sz w:val="20"/>
            <w:szCs w:val="20"/>
          </w:rPr>
          <w:t>пункте 1 статьи 2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Закона, вправе использовать собственные средства, кредитные (заемные) средства, средства (часть средств) материнского (семейного) капитала, средства (часть средств) областного материнского (семейного) капитала.</w:t>
      </w:r>
      <w:proofErr w:type="gramEnd"/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6A0022">
        <w:rPr>
          <w:rFonts w:ascii="Arial" w:hAnsi="Arial" w:cs="Arial"/>
          <w:sz w:val="20"/>
          <w:szCs w:val="20"/>
        </w:rPr>
        <w:t>Размер социальной выплаты, удостоверяемой сертификатом, рассчитывается уполномоченным органом исходя из норматива общей площади жилых помещений 33 кв. метра и средней рыночной стоимости 1 кв. метра общей площади жилья в Кемеровской области - Кузбассе, утвержденной федеральным органом исполнительной власти, уполномоченным в соответствии с нормативным правовым актом Российской Федерации на определение показателей средней рыночной стоимости 1 кв. метра общей площади жилья по субъектам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Российской Федерации, на III квартал года, предшествующего году, в котором предоставляется социальная выплата. Размер социальной выплаты рассчитывается на день выдачи сертификата и является неизменным на весь срок его действия.</w:t>
      </w:r>
      <w:bookmarkStart w:id="8" w:name="_GoBack"/>
      <w:bookmarkEnd w:id="8"/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Если стоимость приобретаемого жилого помещения превышает размер социальной выплаты, указанный в сертификате, средства социальной выплаты перечисляются в размере социальной выплаты, указанном в сертификате. В случае</w:t>
      </w:r>
      <w:proofErr w:type="gramStart"/>
      <w:r w:rsidRPr="006A0022">
        <w:rPr>
          <w:rFonts w:ascii="Arial" w:hAnsi="Arial" w:cs="Arial"/>
          <w:sz w:val="20"/>
          <w:szCs w:val="20"/>
        </w:rPr>
        <w:t>,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если средств социальной выплаты недостаточно для приобретения жилого помещения, оставшаяся необходимая часть денежных средств вносится лицом, указанным в </w:t>
      </w:r>
      <w:hyperlink w:anchor="Par26" w:history="1">
        <w:r w:rsidRPr="006A0022">
          <w:rPr>
            <w:rFonts w:ascii="Arial" w:hAnsi="Arial" w:cs="Arial"/>
            <w:sz w:val="20"/>
            <w:szCs w:val="20"/>
          </w:rPr>
          <w:t>пункте 1 статьи 2</w:t>
        </w:r>
      </w:hyperlink>
      <w:r w:rsidRPr="006A0022">
        <w:rPr>
          <w:rFonts w:ascii="Arial" w:hAnsi="Arial" w:cs="Arial"/>
          <w:sz w:val="20"/>
          <w:szCs w:val="20"/>
        </w:rPr>
        <w:t xml:space="preserve"> настоящего Закона, за счет средств материнского (семейного) капитала или иных собственных средств.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Если стоимость приобретаемого жилого помещения меньше размера социальной выплаты, указанного в сертификате, средства социальной выплаты перечисляются в размере стоимости приобретаемого жилого помещения.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7. В случае</w:t>
      </w:r>
      <w:proofErr w:type="gramStart"/>
      <w:r w:rsidRPr="006A0022">
        <w:rPr>
          <w:rFonts w:ascii="Arial" w:hAnsi="Arial" w:cs="Arial"/>
          <w:sz w:val="20"/>
          <w:szCs w:val="20"/>
        </w:rPr>
        <w:t>,</w:t>
      </w:r>
      <w:proofErr w:type="gramEnd"/>
      <w:r w:rsidRPr="006A0022">
        <w:rPr>
          <w:rFonts w:ascii="Arial" w:hAnsi="Arial" w:cs="Arial"/>
          <w:sz w:val="20"/>
          <w:szCs w:val="20"/>
        </w:rPr>
        <w:t xml:space="preserve"> если в отношении получателя социальной выплаты имеется вступившее в силу решение суда, обязавшее органы публичной власти исполнить обязательства имущественного характера по обеспечению жилым помещением получателя социальной выплаты в соответствии со </w:t>
      </w:r>
      <w:hyperlink r:id="rId7" w:history="1">
        <w:r w:rsidRPr="006A0022">
          <w:rPr>
            <w:rFonts w:ascii="Arial" w:hAnsi="Arial" w:cs="Arial"/>
            <w:sz w:val="20"/>
            <w:szCs w:val="20"/>
          </w:rPr>
          <w:t>статьей 8</w:t>
        </w:r>
      </w:hyperlink>
      <w:r w:rsidRPr="006A0022">
        <w:rPr>
          <w:rFonts w:ascii="Arial" w:hAnsi="Arial" w:cs="Arial"/>
          <w:sz w:val="20"/>
          <w:szCs w:val="20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родителей", социальная выплата в соответствии с </w:t>
      </w:r>
      <w:r w:rsidRPr="006A0022">
        <w:rPr>
          <w:rFonts w:ascii="Arial" w:hAnsi="Arial" w:cs="Arial"/>
          <w:sz w:val="20"/>
          <w:szCs w:val="20"/>
        </w:rPr>
        <w:lastRenderedPageBreak/>
        <w:t>настоящим Законом может быть перечислена только после отказа взыскателя от взыскания и (или) заключения между взыскателем и должником мирового соглашения.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Статья 6. Финансовое обеспечение расходных обязательств, связанных с предоставлением социальной выплаты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Финансовое обеспечение расходных обязательств, связанных с предоставлением социальной выплаты, осуществляется за счет средств областного бюджета в пределах лимитов бюджетных обязательств, установленных в соответствующем финансовом году на реализацию настоящего Закона.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A0022">
        <w:rPr>
          <w:rFonts w:ascii="Arial" w:hAnsi="Arial" w:cs="Arial"/>
          <w:b/>
          <w:bCs/>
          <w:sz w:val="20"/>
          <w:szCs w:val="20"/>
        </w:rPr>
        <w:t>Статья 7. Вступление в силу настоящего Закона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Настоящий Закон вступает в силу с 1 января 2022 года.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Губернатор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Кемеровской области - Кузбасса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С.Е.ЦИВИЛЕВ</w:t>
      </w:r>
    </w:p>
    <w:p w:rsidR="006A0022" w:rsidRPr="006A0022" w:rsidRDefault="006A0022" w:rsidP="006A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г. Кемерово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15 октября 2021 года</w:t>
      </w:r>
    </w:p>
    <w:p w:rsidR="006A0022" w:rsidRPr="006A0022" w:rsidRDefault="006A0022" w:rsidP="006A002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A0022">
        <w:rPr>
          <w:rFonts w:ascii="Arial" w:hAnsi="Arial" w:cs="Arial"/>
          <w:sz w:val="20"/>
          <w:szCs w:val="20"/>
        </w:rPr>
        <w:t>N 98-ОЗ</w:t>
      </w:r>
    </w:p>
    <w:p w:rsidR="00C46EB1" w:rsidRPr="006A0022" w:rsidRDefault="00C46EB1"/>
    <w:sectPr w:rsidR="00C46EB1" w:rsidRPr="006A0022" w:rsidSect="00BC72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23"/>
    <w:rsid w:val="00347B23"/>
    <w:rsid w:val="006A0022"/>
    <w:rsid w:val="00C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160C515B0F4C9A33C287AB87CC7BBB85242C3F1CFA0688EB1D03F71C902ED0808E5E9BB24FFE502F06CCB8A1F958FB48C09A5U4W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160C515B0F4C9A33C287AB87CC7BBB85340C6F0C6A0688EB1D03F71C902ED0808E5ECBA2FA8B74FAE359AC754988EA39009A65A135CFBUBWFC" TargetMode="External"/><Relationship Id="rId5" Type="http://schemas.openxmlformats.org/officeDocument/2006/relationships/hyperlink" Target="consultantplus://offline/ref=207160C515B0F4C9A33C287AB87CC7BBB85141C6F1C9A0688EB1D03F71C902ED1A08BDE0BA26B5B447BB63CB81U0W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2</cp:revision>
  <dcterms:created xsi:type="dcterms:W3CDTF">2023-01-09T02:22:00Z</dcterms:created>
  <dcterms:modified xsi:type="dcterms:W3CDTF">2023-01-09T02:24:00Z</dcterms:modified>
</cp:coreProperties>
</file>